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86F" w:rsidRPr="0052386F" w:rsidRDefault="0052386F" w:rsidP="0052386F">
      <w:pPr>
        <w:spacing w:after="0" w:line="240" w:lineRule="auto"/>
        <w:ind w:left="4537" w:firstLine="708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2386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Приложение 1                                                                                                                                   </w:t>
      </w:r>
    </w:p>
    <w:p w:rsidR="0052386F" w:rsidRPr="0052386F" w:rsidRDefault="0052386F" w:rsidP="0052386F">
      <w:pPr>
        <w:spacing w:after="0" w:line="240" w:lineRule="auto"/>
        <w:ind w:left="5245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2386F">
        <w:rPr>
          <w:rFonts w:ascii="Times New Roman" w:eastAsia="Times New Roman" w:hAnsi="Times New Roman" w:cs="Times New Roman"/>
          <w:sz w:val="23"/>
          <w:szCs w:val="23"/>
          <w:lang w:eastAsia="ru-RU"/>
        </w:rPr>
        <w:t>к решению Котовской районной Думы</w:t>
      </w:r>
    </w:p>
    <w:p w:rsidR="0052386F" w:rsidRPr="0052386F" w:rsidRDefault="0052386F" w:rsidP="0052386F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86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от     2022г. №  </w:t>
      </w:r>
      <w:proofErr w:type="gramStart"/>
      <w:r w:rsidRPr="0052386F">
        <w:rPr>
          <w:rFonts w:ascii="Times New Roman" w:eastAsia="Times New Roman" w:hAnsi="Times New Roman" w:cs="Times New Roman"/>
          <w:sz w:val="23"/>
          <w:szCs w:val="23"/>
          <w:lang w:eastAsia="ru-RU"/>
        </w:rPr>
        <w:t>-Р</w:t>
      </w:r>
      <w:proofErr w:type="gramEnd"/>
      <w:r w:rsidRPr="0052386F">
        <w:rPr>
          <w:rFonts w:ascii="Times New Roman" w:eastAsia="Times New Roman" w:hAnsi="Times New Roman" w:cs="Times New Roman"/>
          <w:sz w:val="23"/>
          <w:szCs w:val="23"/>
          <w:lang w:eastAsia="ru-RU"/>
        </w:rPr>
        <w:t>Д «О бюджете Котовского муниципального района на 2023 год и</w:t>
      </w:r>
      <w:r w:rsidRPr="00523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плановый период 2024 и 2025 годов»</w:t>
      </w:r>
    </w:p>
    <w:p w:rsidR="0052386F" w:rsidRPr="0052386F" w:rsidRDefault="0052386F" w:rsidP="0052386F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52386F" w:rsidRPr="0052386F" w:rsidRDefault="0052386F" w:rsidP="0052386F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386F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Нормативы распределения доходов между бюджетом муниципального района и бюджетами поселений </w:t>
      </w:r>
      <w:r w:rsidRPr="005238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2023 год и на плановый период 2024 и 2025 годов</w:t>
      </w:r>
    </w:p>
    <w:p w:rsidR="0052386F" w:rsidRPr="0052386F" w:rsidRDefault="0052386F" w:rsidP="0052386F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2386F" w:rsidRPr="0052386F" w:rsidRDefault="0052386F" w:rsidP="0052386F">
      <w:pPr>
        <w:spacing w:after="0" w:line="240" w:lineRule="exac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3"/>
        <w:gridCol w:w="1476"/>
        <w:gridCol w:w="274"/>
        <w:gridCol w:w="2818"/>
        <w:gridCol w:w="27"/>
        <w:gridCol w:w="193"/>
      </w:tblGrid>
      <w:tr w:rsidR="0052386F" w:rsidRPr="0052386F" w:rsidTr="008A723F">
        <w:trPr>
          <w:gridAfter w:val="1"/>
          <w:wAfter w:w="101" w:type="pct"/>
          <w:cantSplit/>
          <w:trHeight w:val="276"/>
        </w:trPr>
        <w:tc>
          <w:tcPr>
            <w:tcW w:w="2499" w:type="pct"/>
            <w:vMerge w:val="restart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Наименование доходов подлежащих распределению</w:t>
            </w:r>
          </w:p>
        </w:tc>
        <w:tc>
          <w:tcPr>
            <w:tcW w:w="2400" w:type="pct"/>
            <w:gridSpan w:val="4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Нормативотчислений</w:t>
            </w:r>
            <w:proofErr w:type="spellEnd"/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52386F" w:rsidRPr="0052386F" w:rsidRDefault="0052386F" w:rsidP="0052386F">
            <w:pPr>
              <w:spacing w:after="0" w:line="240" w:lineRule="auto"/>
              <w:ind w:left="13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</w:t>
            </w:r>
          </w:p>
        </w:tc>
      </w:tr>
      <w:tr w:rsidR="0052386F" w:rsidRPr="0052386F" w:rsidTr="008A723F">
        <w:trPr>
          <w:gridAfter w:val="1"/>
          <w:wAfter w:w="101" w:type="pct"/>
          <w:cantSplit/>
        </w:trPr>
        <w:tc>
          <w:tcPr>
            <w:tcW w:w="2499" w:type="pct"/>
            <w:vMerge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бюджеты </w:t>
            </w:r>
            <w:proofErr w:type="spellStart"/>
            <w:proofErr w:type="gramStart"/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муници-пальных</w:t>
            </w:r>
            <w:proofErr w:type="spellEnd"/>
            <w:proofErr w:type="gramEnd"/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районов</w:t>
            </w:r>
          </w:p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29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бюджеты </w:t>
            </w:r>
          </w:p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поселений</w:t>
            </w:r>
          </w:p>
        </w:tc>
      </w:tr>
      <w:tr w:rsidR="0052386F" w:rsidRPr="0052386F" w:rsidTr="008A723F">
        <w:trPr>
          <w:gridAfter w:val="1"/>
          <w:wAfter w:w="101" w:type="pct"/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1" w:type="pct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9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</w:tr>
      <w:tr w:rsidR="0052386F" w:rsidRPr="0052386F" w:rsidTr="008A723F">
        <w:trPr>
          <w:gridAfter w:val="1"/>
          <w:wAfter w:w="101" w:type="pct"/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ЧАСТИ  НАЛОГОВ НА ПРИБЫЛЬ, ДОХОДЫ </w:t>
            </w:r>
          </w:p>
        </w:tc>
        <w:tc>
          <w:tcPr>
            <w:tcW w:w="771" w:type="pct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29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gridAfter w:val="1"/>
          <w:wAfter w:w="101" w:type="pct"/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gridSpan w:val="4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нормативам, установленным приложением 3 </w:t>
            </w:r>
            <w:proofErr w:type="spellStart"/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Закону</w:t>
            </w:r>
            <w:proofErr w:type="spellEnd"/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Волгоградской области «Об областном бюджете на 2023 год и на плановый период 2024 и 2025 годов»</w:t>
            </w:r>
          </w:p>
        </w:tc>
      </w:tr>
      <w:tr w:rsidR="0052386F" w:rsidRPr="0052386F" w:rsidTr="008A723F">
        <w:trPr>
          <w:gridAfter w:val="2"/>
          <w:wAfter w:w="115" w:type="pct"/>
          <w:cantSplit/>
        </w:trPr>
        <w:tc>
          <w:tcPr>
            <w:tcW w:w="2499" w:type="pct"/>
            <w:vMerge w:val="restar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Налог на доходы физических лиц</w:t>
            </w:r>
          </w:p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2023-</w:t>
            </w: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</w:t>
            </w: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</w:p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2024-</w:t>
            </w: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</w:t>
            </w: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</w:p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2025-15</w:t>
            </w:r>
          </w:p>
        </w:tc>
        <w:tc>
          <w:tcPr>
            <w:tcW w:w="1472" w:type="pct"/>
          </w:tcPr>
          <w:p w:rsidR="0052386F" w:rsidRPr="0052386F" w:rsidRDefault="0052386F" w:rsidP="0052386F">
            <w:pPr>
              <w:spacing w:after="0" w:line="240" w:lineRule="auto"/>
              <w:ind w:left="-934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  <w:trHeight w:val="924"/>
        </w:trPr>
        <w:tc>
          <w:tcPr>
            <w:tcW w:w="2499" w:type="pct"/>
            <w:vMerge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14" w:type="pct"/>
            <w:gridSpan w:val="2"/>
            <w:shd w:val="clear" w:color="auto" w:fill="FFFFFF" w:themeFill="background1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202</w:t>
            </w: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-</w:t>
            </w: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27,69</w:t>
            </w:r>
          </w:p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2024-26,3</w:t>
            </w:r>
          </w:p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</w:t>
            </w: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202</w:t>
            </w: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-</w:t>
            </w: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24,51</w:t>
            </w:r>
          </w:p>
        </w:tc>
        <w:tc>
          <w:tcPr>
            <w:tcW w:w="1587" w:type="pct"/>
            <w:gridSpan w:val="3"/>
            <w:shd w:val="clear" w:color="auto" w:fill="FFFFFF" w:themeFill="background1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  <w:trHeight w:val="723"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 ОТ  НАЛОГОВ НА ТОВАРЫ (РАБОТЫ, УСЛУГИ), РЕАЛИЗУЕМЫЕ НА ТЕРРИТОРИИ РОССИЙСКОЙ ФЕДЕРАЦИИ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и прямогонный бензин, дизельное топливо, моторные масла для дизельных и (или) карбюраторных (</w:t>
            </w:r>
            <w:proofErr w:type="spellStart"/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производимые на территории Российской Федерации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52386F" w:rsidRPr="0052386F" w:rsidRDefault="0052386F" w:rsidP="005238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2023- 0,0817</w:t>
            </w:r>
          </w:p>
          <w:p w:rsidR="0052386F" w:rsidRPr="0052386F" w:rsidRDefault="0052386F" w:rsidP="005238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2024-0,0817 2025-0,0817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дифференцированным нормативам, установленным приложением  4 </w:t>
            </w:r>
            <w:proofErr w:type="gramStart"/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Закону  Волгоградской области «Об областном бюджете на 2023 год и на плановый период 2024 и 2025 годов»</w:t>
            </w: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 НАЛОГОВ НА СОВОКУПНЫЙ ДОХОД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  <w:trHeight w:val="379"/>
        </w:trPr>
        <w:tc>
          <w:tcPr>
            <w:tcW w:w="2499" w:type="pct"/>
          </w:tcPr>
          <w:p w:rsidR="0052386F" w:rsidRPr="0052386F" w:rsidRDefault="0052386F" w:rsidP="005238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ПЛАТЕЖАМ: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Платежи за добычу общераспространенных полезных ископаемых, мобилизуемые на территориях муниципальных районов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Платежи за добычу углеводородного сырья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Платежи за добычу других полезных ископаемых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Налог на имущество предприятий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мобилизуемые на территориях муниципальных районов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государственной пошлины (подлежащей зачислению по месту государственной регистрации, совершения юридически значимых действий или выдачи документов)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делам, рассматриваемым судами общей юрисдикции, мировыми судьями (за исключением Верховного Суда Российской Федерации);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5238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 государственную регистрацию транспортных средств, за временную регистрацию ранее зарегистрированных транспортных средств по месту их пребывания, за внесение изменений в выданный ранее паспорт транспортного средства, за выдачу государственных регистрационных знаков транспортных средств "Транзит", свидетельства на высвободившийся номерной агрегат, свидетельства о соответствии конструкции транспортного средства требованиям безопасности дорожного движения, талона о прохождении государственного технического осмотра, международного сертификата технического осмотра, национального водительского</w:t>
            </w:r>
            <w:proofErr w:type="gramEnd"/>
            <w:r w:rsidRPr="005238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удостоверения, международного водительского удостоверения, удостоверения тракториста-машиниста (тракториста), временного разрешения на право управления транспортными средствами, за выдачу учебным учреждениям свидетельства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за выдачу указанным учреждениям лицензии на право подготовки трактористов и машинистов самоходных машин;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выдачу разрешения на установку рекламной конструкции;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выдачу органом местного самоуправления муниципального района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грузов;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государственной пошлины за совершение нотариальных действий должностными лицами органов местного самоуправления муниципального района, уполномоченными в соответствии с законодательными актами Российской Федерации на совершение нотариальных действий в населенном пункте, который расположен на межселенной территории и в котором отсутствует нотариус;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государственной пошлины за совершение нотариальных действий должностными лицами органов местного самоуправления сельского поселения, уполномоченными в соответствии с законодательными актами Российской Федерации на совершение нотариальных действий, 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государственной пошлины за выдачу органом местного самоуправления сельского поселения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грузов, в случае отнесения дорожной деятельности к вопросам местного значения 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ЧАСТИ ДОХОДОВ ОТ ИСПОЛЬЗОВАНИЯ ИМУЩЕСТВА, НАХОДЯЩЕГОСЯ В ГОСУДАРСТВЕННОЙ И </w:t>
            </w:r>
            <w:proofErr w:type="gramStart"/>
            <w:r w:rsidRPr="00523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МУНИЦИПАЛЬ-НОЙ</w:t>
            </w:r>
            <w:proofErr w:type="gramEnd"/>
            <w:r w:rsidRPr="00523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СОБСТВЕННОСТИ: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52386F">
              <w:rPr>
                <w:rFonts w:ascii="Calibri" w:eastAsia="Times New Roman" w:hAnsi="Calibri" w:cs="Calibri"/>
                <w:lang w:eastAsia="ru-RU"/>
              </w:rPr>
              <w:t>доходы от передачи в аренду земельных участков, которые расположены на межселенных территориях,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Федерации, а также доходы от продажи прав на заключение договоров аренды таких земельных участков,  если законодательством соответствующего субъекта Российской Федерации не установлено иное;</w:t>
            </w:r>
            <w:proofErr w:type="gramEnd"/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на межселенных территориях,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Федерации, если законодательством соответствующего субъекта Российской Федерации не установлено иное;</w:t>
            </w:r>
            <w:proofErr w:type="gramEnd"/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  <w:trHeight w:val="870"/>
        </w:trPr>
        <w:tc>
          <w:tcPr>
            <w:tcW w:w="2499" w:type="pct"/>
          </w:tcPr>
          <w:p w:rsidR="0052386F" w:rsidRPr="0052386F" w:rsidRDefault="0052386F" w:rsidP="005238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Доходы от сдачи в аренду имущества, составляющего казну муниципальных районов (за исключением земельных участков) 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  <w:p w:rsidR="0052386F" w:rsidRPr="0052386F" w:rsidRDefault="0052386F" w:rsidP="005238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от использования имущества, находящегося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прибыли муниципальных унитарных предприятий, остающейся после уплаты налогов и иных обязательных платежей, в размерах, определяемых в порядке, установленном муниципальными правовыми актами представительных органов муниципальных образований;</w:t>
            </w:r>
            <w:proofErr w:type="gramEnd"/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муниципальной собственности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платы по соглашениям об установлении сервитута, заключенным государственными (муниципальными) органами, единым институтом развития в жилищной сфере,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муниципальной собственности, или земельных участков, государственная собственность на которые не разграничена и которые расположены в границах городских округов, городских округов с внутригородским делением, городских, сельских поселений в бюджет муниципального</w:t>
            </w:r>
            <w:proofErr w:type="gramEnd"/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образования, в собственности (на территории) которого находится земельный участок, если иное не установлено настоящей статьей.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  <w:trHeight w:val="1136"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бюджеты муниципальных районов до разграничения государственной собственности на землю поступают: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передачи в аренду земельных участков,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передачи в аренду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и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и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передачи в аренду земельных участков, которые расположены на межселенных территориях,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Федерации, а также доходы от продажи прав на заключение договоров аренды таких земельных участков,  если законодательством соответствующего субъекта Российской Федерации не установлено иное;</w:t>
            </w:r>
            <w:proofErr w:type="gramEnd"/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  <w:trHeight w:val="70"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b/>
                <w:bCs/>
                <w:caps/>
                <w:snapToGrid w:val="0"/>
                <w:sz w:val="24"/>
                <w:szCs w:val="24"/>
                <w:lang w:eastAsia="ru-RU"/>
              </w:rPr>
              <w:t xml:space="preserve">В ЧАСТИ  доходов от платежей </w:t>
            </w:r>
            <w:r w:rsidRPr="00523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 ПОЛЬЗОВАНИИ ПРИРОДНЫМИ РЕСУРСАМИ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 негативное воздействие на окружающую среду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b/>
                <w:bCs/>
                <w:caps/>
                <w:snapToGrid w:val="0"/>
                <w:sz w:val="24"/>
                <w:szCs w:val="24"/>
                <w:lang w:eastAsia="ru-RU"/>
              </w:rPr>
              <w:t>В ЧАСТИ ДоходОВ от оказания платных услуг и компенсации затрат государства: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поселений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</w:tr>
      <w:tr w:rsidR="0052386F" w:rsidRPr="0052386F" w:rsidTr="008A723F">
        <w:trPr>
          <w:cantSplit/>
          <w:trHeight w:val="900"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Прочие доходы от компенсации затрат бюджетов поселений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b/>
                <w:bCs/>
                <w:caps/>
                <w:snapToGrid w:val="0"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АКТИВОВ: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доходов от продажи имущества (кроме акций и иных форм участия в капитале), находящегося в муниципальной собственности, 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казенных, - 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объектов недвижимого имущества одновременно с занятыми такими объектами недвижимого имущества земельными участками, которые расположены на межселенных территориях,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Федерации, если законодательством соответствующего субъекта Российской Федерации не установлено иное;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aps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которые расположены на межселенных территориях,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Федерации,   если законодательством соответствующего субъекта Российской Федерации не установлено иное;</w:t>
            </w:r>
          </w:p>
          <w:p w:rsidR="0052386F" w:rsidRPr="0052386F" w:rsidRDefault="0052386F" w:rsidP="0052386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tabs>
                <w:tab w:val="left" w:pos="943"/>
              </w:tabs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aps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поселений, - 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которые расположены на межселенных территориях,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Федерации, если законодательством соответствующего субъекта Российской Федерации не установлено иное</w:t>
            </w:r>
          </w:p>
          <w:p w:rsidR="0052386F" w:rsidRPr="0052386F" w:rsidRDefault="0052386F" w:rsidP="0052386F">
            <w:pPr>
              <w:tabs>
                <w:tab w:val="left" w:pos="943"/>
              </w:tabs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объектов недвижимого имущества одновременно с занятыми такими объектами недвижимого имущества земельными участками, которые расположены на межселенных территориях,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Федерации,  если законодательством соответствующего субъекта Российской Федерации не установлено иное;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b/>
                <w:bCs/>
                <w:caps/>
                <w:snapToGrid w:val="0"/>
                <w:sz w:val="24"/>
                <w:szCs w:val="24"/>
                <w:lang w:eastAsia="ru-RU"/>
              </w:rPr>
              <w:lastRenderedPageBreak/>
              <w:t>В ЧАСТИ АдминистративныХ платежЕЙ и сборОВ: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Платежи, взимаемые органами управления (организациями) муниципальных районов за выполнение определенных функций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Платежи, взимаемые органами управления (организациями) поселений за выполнение определенных функций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Сборы за выдачу лицензий органами местного самоуправления муниципальных районов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b/>
                <w:bCs/>
                <w:caps/>
                <w:snapToGrid w:val="0"/>
                <w:sz w:val="24"/>
                <w:szCs w:val="24"/>
                <w:lang w:eastAsia="ru-RU"/>
              </w:rPr>
              <w:t xml:space="preserve">В ЧАСТИ штрафов, санкций, возмещения ущерба: 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52386F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комиссией по делам несовершеннолетних и защите их прав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52386F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 и общественную нравственность, налагаемые комиссией по делам несовершеннолетних и защите их прав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52386F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комиссией по делам несовершеннолетних и защите их прав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52386F">
              <w:rPr>
                <w:rFonts w:ascii="Calibri" w:eastAsia="Times New Roman" w:hAnsi="Calibri" w:cs="Times New Roman"/>
                <w:lang w:eastAsia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Поступление сумм, взыскиваемых с лиц, виновных в совершении преступлений, и в возмещение ущерба имуществу, зачисляемые в бюджеты муниципальных районов</w:t>
            </w:r>
            <w:proofErr w:type="gramEnd"/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Поступление сумм, взыскиваемых  с лиц, виновных в совершении преступлений, и в возмещение ущерба имуществу, зачисляемые в бюджеты поселений</w:t>
            </w:r>
            <w:proofErr w:type="gramEnd"/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100</w:t>
            </w: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поселений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100</w:t>
            </w: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поселений)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 перевозки тяжеловесных и (или) крупногабаритных грузов, зачисляемые в бюджеты муниципальных районов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Поступления сумм в возмещение вреда, причиняемого автомобильным дорогам местного значения транспортными средствами, осуществляющим перевозки тяжеловесных и (или) крупногабаритных грузов, зачисляемые в бюджеты поселений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Прочие поступления  сумм в возмещение ущерба, зачисляемые в бюджеты муниципальных районов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Прочие поступления от  сумм в возмещение ущерба, зачисляемые в бюджеты поселений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b/>
                <w:bCs/>
                <w:caps/>
                <w:snapToGrid w:val="0"/>
                <w:sz w:val="24"/>
                <w:szCs w:val="24"/>
                <w:lang w:eastAsia="ru-RU"/>
              </w:rPr>
              <w:t>В ЧАСТИ ПрочиХ неналоговыХ доходОВ: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b/>
                <w:bCs/>
                <w:caps/>
                <w:snapToGrid w:val="0"/>
                <w:sz w:val="24"/>
                <w:szCs w:val="24"/>
                <w:lang w:eastAsia="ru-RU"/>
              </w:rPr>
              <w:t xml:space="preserve">В ЧАСТИ </w:t>
            </w:r>
            <w:r w:rsidRPr="00523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ДОХОДОВ  ОТ БЕЗВОЗМЕЗДНЫХ ПОСТУПЛЕНИЙ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предоставленных из бюджетов муниципальных районов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предоставленных из бюджетов поселений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возврата остатков субсидий, предоставленных из бюджетов муниципальных районов юридическим лицам (за исключением субсидий государственным учреждениям), индивидуальным предпринимателям, а также физическим лицам - производителям товаров, работ, услуг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возврата остатков субсидий, предоставленных из бюджетов поселений юридическим лицам (за исключением субсидий государственным учреждениям), индивидуальным предпринимателям, а также физическим лицам - производителям товаров, работ, услуг</w:t>
            </w: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2386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</w:tr>
      <w:tr w:rsidR="0052386F" w:rsidRPr="0052386F" w:rsidTr="008A723F">
        <w:trPr>
          <w:cantSplit/>
        </w:trPr>
        <w:tc>
          <w:tcPr>
            <w:tcW w:w="2499" w:type="pct"/>
          </w:tcPr>
          <w:p w:rsidR="0052386F" w:rsidRPr="0052386F" w:rsidRDefault="0052386F" w:rsidP="005238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pct"/>
            <w:gridSpan w:val="2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7" w:type="pct"/>
            <w:gridSpan w:val="3"/>
          </w:tcPr>
          <w:p w:rsidR="0052386F" w:rsidRPr="0052386F" w:rsidRDefault="0052386F" w:rsidP="00523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A1705B" w:rsidRDefault="00A1705B">
      <w:bookmarkStart w:id="0" w:name="_GoBack"/>
      <w:bookmarkEnd w:id="0"/>
    </w:p>
    <w:sectPr w:rsidR="00A17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86F"/>
    <w:rsid w:val="0052386F"/>
    <w:rsid w:val="00A1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2795</Words>
  <Characters>15937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udina</dc:creator>
  <cp:lastModifiedBy>udina</cp:lastModifiedBy>
  <cp:revision>1</cp:revision>
  <dcterms:created xsi:type="dcterms:W3CDTF">2022-11-05T11:42:00Z</dcterms:created>
  <dcterms:modified xsi:type="dcterms:W3CDTF">2022-11-05T11:43:00Z</dcterms:modified>
</cp:coreProperties>
</file>